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BC" w:rsidRDefault="00B141BC"/>
    <w:p w:rsidR="00B141BC" w:rsidRPr="005A10D7" w:rsidRDefault="00B141BC" w:rsidP="00B141BC">
      <w:pPr>
        <w:rPr>
          <w:rFonts w:ascii="BlairMdITC TT-Medium" w:hAnsi="BlairMdITC TT-Medium"/>
          <w:b/>
          <w:color w:val="000090"/>
          <w:sz w:val="32"/>
          <w:u w:val="single" w:color="3366FF"/>
        </w:rPr>
      </w:pPr>
      <w:r w:rsidRPr="005A10D7">
        <w:rPr>
          <w:rFonts w:ascii="BlairMdITC TT-Medium" w:hAnsi="BlairMdITC TT-Medium"/>
          <w:b/>
          <w:color w:val="000090"/>
          <w:sz w:val="32"/>
          <w:u w:val="single" w:color="3366FF"/>
        </w:rPr>
        <w:t>Preiser Consultants, LLC</w:t>
      </w:r>
    </w:p>
    <w:p w:rsidR="00B141BC" w:rsidRPr="005A10D7" w:rsidRDefault="00B141BC" w:rsidP="00B141BC">
      <w:pPr>
        <w:rPr>
          <w:rFonts w:ascii="BlairMdITC TT-Medium" w:hAnsi="BlairMdITC TT-Medium"/>
          <w:b/>
          <w:color w:val="000090"/>
          <w:u w:color="3366FF"/>
        </w:rPr>
      </w:pPr>
    </w:p>
    <w:p w:rsidR="00B141BC" w:rsidRPr="005A10D7" w:rsidRDefault="00B141BC" w:rsidP="00B141BC">
      <w:pPr>
        <w:rPr>
          <w:b/>
          <w:color w:val="000090"/>
        </w:rPr>
      </w:pPr>
    </w:p>
    <w:p w:rsidR="00B141BC" w:rsidRDefault="00B141BC" w:rsidP="00B141BC"/>
    <w:p w:rsidR="00B141BC" w:rsidRDefault="00B141BC" w:rsidP="00B141BC">
      <w:r>
        <w:t xml:space="preserve">Leadership Development Program </w:t>
      </w:r>
    </w:p>
    <w:p w:rsidR="00B141BC" w:rsidRDefault="00B141BC"/>
    <w:p w:rsidR="00B141BC" w:rsidRDefault="00B141BC"/>
    <w:p w:rsidR="00B141BC" w:rsidRDefault="00B141BC"/>
    <w:p w:rsidR="00B141BC" w:rsidRDefault="00B141BC"/>
    <w:p w:rsidR="00B141BC" w:rsidRDefault="00B141BC">
      <w:r>
        <w:t xml:space="preserve">This table reflects estimated fee schedule and approximate time allocation.  </w:t>
      </w:r>
    </w:p>
    <w:p w:rsidR="00B141BC" w:rsidRDefault="00B141BC"/>
    <w:tbl>
      <w:tblPr>
        <w:tblStyle w:val="LightGrid-Accent11"/>
        <w:tblW w:w="0" w:type="auto"/>
        <w:tblLook w:val="04A0"/>
      </w:tblPr>
      <w:tblGrid>
        <w:gridCol w:w="2394"/>
        <w:gridCol w:w="2394"/>
        <w:gridCol w:w="2394"/>
      </w:tblGrid>
      <w:tr w:rsidR="00B141BC">
        <w:trPr>
          <w:cnfStyle w:val="100000000000"/>
        </w:trPr>
        <w:tc>
          <w:tcPr>
            <w:cnfStyle w:val="001000000000"/>
            <w:tcW w:w="2394" w:type="dxa"/>
          </w:tcPr>
          <w:p w:rsidR="00B141BC" w:rsidRDefault="00B141BC">
            <w:r>
              <w:t>Service/process</w:t>
            </w:r>
          </w:p>
        </w:tc>
        <w:tc>
          <w:tcPr>
            <w:tcW w:w="2394" w:type="dxa"/>
          </w:tcPr>
          <w:p w:rsidR="00B141BC" w:rsidRDefault="00B141BC">
            <w:pPr>
              <w:cnfStyle w:val="100000000000"/>
            </w:pPr>
            <w:r>
              <w:t>Time Range</w:t>
            </w:r>
          </w:p>
        </w:tc>
        <w:tc>
          <w:tcPr>
            <w:tcW w:w="2394" w:type="dxa"/>
          </w:tcPr>
          <w:p w:rsidR="00B141BC" w:rsidRDefault="00B141BC">
            <w:pPr>
              <w:cnfStyle w:val="100000000000"/>
            </w:pPr>
            <w:r>
              <w:t>Cost Range</w:t>
            </w:r>
          </w:p>
        </w:tc>
      </w:tr>
    </w:tbl>
    <w:tbl>
      <w:tblPr>
        <w:tblStyle w:val="MediumGrid31"/>
        <w:tblW w:w="0" w:type="auto"/>
        <w:tblLook w:val="0600"/>
      </w:tblPr>
      <w:tblGrid>
        <w:gridCol w:w="2394"/>
        <w:gridCol w:w="7"/>
        <w:gridCol w:w="2387"/>
        <w:gridCol w:w="14"/>
        <w:gridCol w:w="2380"/>
        <w:gridCol w:w="21"/>
      </w:tblGrid>
      <w:tr w:rsidR="00B141BC">
        <w:trPr>
          <w:trHeight w:val="448"/>
        </w:trPr>
        <w:tc>
          <w:tcPr>
            <w:tcW w:w="2401" w:type="dxa"/>
            <w:gridSpan w:val="2"/>
            <w:tcBorders>
              <w:bottom w:val="single" w:sz="6" w:space="0" w:color="FFFFFF" w:themeColor="background1"/>
            </w:tcBorders>
          </w:tcPr>
          <w:p w:rsidR="00B141BC" w:rsidRDefault="00B141BC" w:rsidP="007E4B18">
            <w:r>
              <w:t>Survey 1 (</w:t>
            </w:r>
            <w:r w:rsidR="007E4B18">
              <w:t>Vital 33</w:t>
            </w:r>
            <w:r>
              <w:t>)</w:t>
            </w:r>
          </w:p>
        </w:tc>
        <w:tc>
          <w:tcPr>
            <w:tcW w:w="2401" w:type="dxa"/>
            <w:gridSpan w:val="2"/>
            <w:tcBorders>
              <w:bottom w:val="single" w:sz="6" w:space="0" w:color="FFFFFF" w:themeColor="background1"/>
            </w:tcBorders>
          </w:tcPr>
          <w:p w:rsidR="00B141BC" w:rsidRDefault="00B141BC">
            <w:r>
              <w:t>2 -3 weeks</w:t>
            </w:r>
          </w:p>
        </w:tc>
        <w:tc>
          <w:tcPr>
            <w:tcW w:w="2401" w:type="dxa"/>
            <w:gridSpan w:val="2"/>
            <w:tcBorders>
              <w:bottom w:val="single" w:sz="6" w:space="0" w:color="FFFFFF" w:themeColor="background1"/>
            </w:tcBorders>
          </w:tcPr>
          <w:p w:rsidR="00B141BC" w:rsidRDefault="00B141BC">
            <w:r>
              <w:t>$750 (entire) organization</w:t>
            </w:r>
          </w:p>
        </w:tc>
      </w:tr>
      <w:tr w:rsidR="00B141BC">
        <w:trPr>
          <w:trHeight w:val="440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Survey 2(multi-</w:t>
            </w:r>
            <w:r w:rsidR="007E4B18">
              <w:t>rater</w:t>
            </w:r>
            <w:r>
              <w:t>)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2-3 weeks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$5,000 @ 30 participants</w:t>
            </w:r>
          </w:p>
        </w:tc>
      </w:tr>
      <w:tr w:rsidR="00B141BC">
        <w:trPr>
          <w:trHeight w:val="216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Interviews (individual)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4 weeks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 xml:space="preserve">$150 per </w:t>
            </w:r>
          </w:p>
        </w:tc>
      </w:tr>
      <w:tr w:rsidR="00B141BC">
        <w:trPr>
          <w:trHeight w:val="58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Senior group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2 hours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$500</w:t>
            </w:r>
          </w:p>
        </w:tc>
      </w:tr>
      <w:tr w:rsidR="00B141BC">
        <w:trPr>
          <w:trHeight w:val="440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EI assessment (coaching)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3 weeks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$250 per</w:t>
            </w:r>
          </w:p>
        </w:tc>
      </w:tr>
      <w:tr w:rsidR="00B141BC">
        <w:trPr>
          <w:trHeight w:val="1327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DiSC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2 weeks on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 xml:space="preserve">$100 work place </w:t>
            </w:r>
          </w:p>
          <w:p w:rsidR="00B141BC" w:rsidRDefault="00B141BC">
            <w:r>
              <w:t xml:space="preserve">$150 management $150 leadership </w:t>
            </w:r>
          </w:p>
          <w:p w:rsidR="00B141BC" w:rsidRDefault="00B141BC">
            <w:r>
              <w:t xml:space="preserve">$20 comparison </w:t>
            </w:r>
          </w:p>
          <w:p w:rsidR="00B141BC" w:rsidRDefault="00B141BC">
            <w:r>
              <w:t>$50 scatter chart</w:t>
            </w:r>
          </w:p>
          <w:p w:rsidR="00B141BC" w:rsidRDefault="00B141BC"/>
        </w:tc>
      </w:tr>
      <w:tr w:rsidR="00B141BC">
        <w:trPr>
          <w:trHeight w:val="216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Coach Training</w:t>
            </w:r>
          </w:p>
          <w:p w:rsidR="00B141BC" w:rsidRDefault="00B141BC">
            <w:r>
              <w:t xml:space="preserve">Includes </w:t>
            </w:r>
            <w:proofErr w:type="spellStart"/>
            <w:r>
              <w:t>DiSC</w:t>
            </w:r>
            <w:proofErr w:type="spellEnd"/>
            <w:r>
              <w:t xml:space="preserve"> training 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 xml:space="preserve">2 days 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$750 person</w:t>
            </w:r>
          </w:p>
        </w:tc>
      </w:tr>
      <w:tr w:rsidR="00B141BC">
        <w:trPr>
          <w:trHeight w:val="453"/>
        </w:trPr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Coaching sessions</w:t>
            </w:r>
          </w:p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/>
        </w:tc>
        <w:tc>
          <w:tcPr>
            <w:tcW w:w="2401" w:type="dxa"/>
            <w:gridSpan w:val="2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$175 per 45 min</w:t>
            </w:r>
          </w:p>
        </w:tc>
      </w:tr>
      <w:tr w:rsidR="00B141BC">
        <w:trPr>
          <w:gridAfter w:val="1"/>
          <w:wAfter w:w="21" w:type="dxa"/>
        </w:trPr>
        <w:tc>
          <w:tcPr>
            <w:tcW w:w="239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Intervention</w:t>
            </w:r>
          </w:p>
        </w:tc>
        <w:tc>
          <w:tcPr>
            <w:tcW w:w="2394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/>
        </w:tc>
        <w:tc>
          <w:tcPr>
            <w:tcW w:w="2394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B141BC" w:rsidRDefault="00B141BC">
            <w:r>
              <w:t>$250 hr.</w:t>
            </w:r>
          </w:p>
        </w:tc>
      </w:tr>
    </w:tbl>
    <w:p w:rsidR="00B141BC" w:rsidRDefault="00B141BC"/>
    <w:sectPr w:rsidR="00B141BC" w:rsidSect="00B141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141BC"/>
    <w:rsid w:val="00774F1E"/>
    <w:rsid w:val="007E4B18"/>
    <w:rsid w:val="00A10A54"/>
    <w:rsid w:val="00B141B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A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LightGrid-Accent11">
    <w:name w:val="Light Grid - Accent 11"/>
    <w:basedOn w:val="TableNormal"/>
    <w:uiPriority w:val="62"/>
    <w:rsid w:val="00B141B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Grid31">
    <w:name w:val="Medium Grid 31"/>
    <w:basedOn w:val="TableNormal"/>
    <w:uiPriority w:val="69"/>
    <w:rsid w:val="00B141B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Macintosh Word</Application>
  <DocSecurity>0</DocSecurity>
  <Lines>4</Lines>
  <Paragraphs>1</Paragraphs>
  <ScaleCrop>false</ScaleCrop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cp:lastPrinted>2013-04-04T23:25:00Z</cp:lastPrinted>
  <dcterms:created xsi:type="dcterms:W3CDTF">2017-03-13T19:32:00Z</dcterms:created>
  <dcterms:modified xsi:type="dcterms:W3CDTF">2017-03-13T19:32:00Z</dcterms:modified>
</cp:coreProperties>
</file>